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8467C" w14:textId="77777777" w:rsidR="00D106A4" w:rsidRPr="00D106A4" w:rsidRDefault="00D106A4" w:rsidP="00D106A4">
      <w:pPr>
        <w:shd w:val="clear" w:color="auto" w:fill="FFFFFF"/>
        <w:rPr>
          <w:rFonts w:ascii="Times New Roman" w:eastAsia="Times New Roman" w:hAnsi="Times New Roman" w:cs="Times New Roman"/>
          <w:color w:val="000000"/>
          <w:sz w:val="32"/>
          <w:szCs w:val="32"/>
        </w:rPr>
      </w:pPr>
      <w:r w:rsidRPr="00D106A4">
        <w:rPr>
          <w:rFonts w:ascii="Times New Roman" w:eastAsia="Times New Roman" w:hAnsi="Times New Roman" w:cs="Times New Roman"/>
          <w:color w:val="000000"/>
          <w:sz w:val="24"/>
          <w:szCs w:val="24"/>
          <w:bdr w:val="none" w:sz="0" w:space="0" w:color="auto" w:frame="1"/>
        </w:rPr>
        <w:t>You have two (2) tasks to complete for this discussion board assignment:</w:t>
      </w:r>
    </w:p>
    <w:p w14:paraId="3F6FCD0E" w14:textId="200871A0" w:rsidR="00D106A4" w:rsidRDefault="00D106A4" w:rsidP="00D106A4">
      <w:pPr>
        <w:shd w:val="clear" w:color="auto" w:fill="FFFFFF"/>
        <w:rPr>
          <w:rFonts w:ascii="Times New Roman" w:eastAsia="Times New Roman" w:hAnsi="Times New Roman" w:cs="Times New Roman"/>
          <w:color w:val="000000"/>
          <w:sz w:val="24"/>
          <w:szCs w:val="24"/>
          <w:bdr w:val="none" w:sz="0" w:space="0" w:color="auto" w:frame="1"/>
        </w:rPr>
      </w:pPr>
      <w:r w:rsidRPr="00D106A4">
        <w:rPr>
          <w:rFonts w:ascii="Times New Roman" w:eastAsia="Times New Roman" w:hAnsi="Times New Roman" w:cs="Times New Roman"/>
          <w:color w:val="000000"/>
          <w:sz w:val="24"/>
          <w:szCs w:val="24"/>
          <w:bdr w:val="none" w:sz="0" w:space="0" w:color="auto" w:frame="1"/>
        </w:rPr>
        <w:t xml:space="preserve">Task 1 </w:t>
      </w:r>
      <w:r>
        <w:rPr>
          <w:rFonts w:ascii="Times New Roman" w:eastAsia="Times New Roman" w:hAnsi="Times New Roman" w:cs="Times New Roman"/>
          <w:color w:val="000000"/>
          <w:sz w:val="24"/>
          <w:szCs w:val="24"/>
          <w:bdr w:val="none" w:sz="0" w:space="0" w:color="auto" w:frame="1"/>
        </w:rPr>
        <w:t>–</w:t>
      </w:r>
      <w:r w:rsidRPr="00D106A4">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Write a discussion</w:t>
      </w:r>
      <w:r w:rsidRPr="00D106A4">
        <w:rPr>
          <w:rFonts w:ascii="Times New Roman" w:eastAsia="Times New Roman" w:hAnsi="Times New Roman" w:cs="Times New Roman"/>
          <w:color w:val="000000"/>
          <w:sz w:val="24"/>
          <w:szCs w:val="24"/>
          <w:bdr w:val="none" w:sz="0" w:space="0" w:color="auto" w:frame="1"/>
        </w:rPr>
        <w:t xml:space="preserve"> in which you respond to the question(s) posed in the "Unit 2 Discussion Question" below</w:t>
      </w:r>
      <w:r w:rsidR="003E5C95">
        <w:rPr>
          <w:rFonts w:ascii="Times New Roman" w:eastAsia="Times New Roman" w:hAnsi="Times New Roman" w:cs="Times New Roman"/>
          <w:color w:val="000000"/>
          <w:sz w:val="24"/>
          <w:szCs w:val="24"/>
          <w:bdr w:val="none" w:sz="0" w:space="0" w:color="auto" w:frame="1"/>
        </w:rPr>
        <w:t xml:space="preserve"> in red</w:t>
      </w:r>
      <w:r>
        <w:rPr>
          <w:rFonts w:ascii="Times New Roman" w:eastAsia="Times New Roman" w:hAnsi="Times New Roman" w:cs="Times New Roman"/>
          <w:color w:val="000000"/>
          <w:sz w:val="24"/>
          <w:szCs w:val="24"/>
          <w:bdr w:val="none" w:sz="0" w:space="0" w:color="auto" w:frame="1"/>
        </w:rPr>
        <w:t xml:space="preserve">. Read </w:t>
      </w:r>
      <w:r w:rsidR="003E5C95">
        <w:rPr>
          <w:rFonts w:ascii="Times New Roman" w:eastAsia="Times New Roman" w:hAnsi="Times New Roman" w:cs="Times New Roman"/>
          <w:color w:val="000000"/>
          <w:sz w:val="24"/>
          <w:szCs w:val="24"/>
          <w:bdr w:val="none" w:sz="0" w:space="0" w:color="auto" w:frame="1"/>
        </w:rPr>
        <w:t>the</w:t>
      </w:r>
      <w:r>
        <w:rPr>
          <w:rFonts w:ascii="Times New Roman" w:eastAsia="Times New Roman" w:hAnsi="Times New Roman" w:cs="Times New Roman"/>
          <w:color w:val="000000"/>
          <w:sz w:val="24"/>
          <w:szCs w:val="24"/>
          <w:bdr w:val="none" w:sz="0" w:space="0" w:color="auto" w:frame="1"/>
        </w:rPr>
        <w:t xml:space="preserve"> </w:t>
      </w:r>
      <w:r w:rsidR="003E5C95">
        <w:rPr>
          <w:rFonts w:ascii="Times New Roman" w:eastAsia="Times New Roman" w:hAnsi="Times New Roman" w:cs="Times New Roman"/>
          <w:color w:val="000000"/>
          <w:sz w:val="24"/>
          <w:szCs w:val="24"/>
          <w:bdr w:val="none" w:sz="0" w:space="0" w:color="auto" w:frame="1"/>
        </w:rPr>
        <w:t>p</w:t>
      </w:r>
      <w:r>
        <w:rPr>
          <w:rFonts w:ascii="Times New Roman" w:eastAsia="Times New Roman" w:hAnsi="Times New Roman" w:cs="Times New Roman"/>
          <w:color w:val="000000"/>
          <w:sz w:val="24"/>
          <w:szCs w:val="24"/>
          <w:bdr w:val="none" w:sz="0" w:space="0" w:color="auto" w:frame="1"/>
        </w:rPr>
        <w:t xml:space="preserve">ages from </w:t>
      </w:r>
      <w:r w:rsidR="003E5C95">
        <w:rPr>
          <w:rFonts w:ascii="Times New Roman" w:eastAsia="Times New Roman" w:hAnsi="Times New Roman" w:cs="Times New Roman"/>
          <w:color w:val="000000"/>
          <w:sz w:val="24"/>
          <w:szCs w:val="24"/>
          <w:bdr w:val="none" w:sz="0" w:space="0" w:color="auto" w:frame="1"/>
        </w:rPr>
        <w:t>t</w:t>
      </w:r>
      <w:r>
        <w:rPr>
          <w:rFonts w:ascii="Times New Roman" w:eastAsia="Times New Roman" w:hAnsi="Times New Roman" w:cs="Times New Roman"/>
          <w:color w:val="000000"/>
          <w:sz w:val="24"/>
          <w:szCs w:val="24"/>
          <w:bdr w:val="none" w:sz="0" w:space="0" w:color="auto" w:frame="1"/>
        </w:rPr>
        <w:t xml:space="preserve">he </w:t>
      </w:r>
      <w:r w:rsidR="003E5C95">
        <w:rPr>
          <w:rFonts w:ascii="Times New Roman" w:eastAsia="Times New Roman" w:hAnsi="Times New Roman" w:cs="Times New Roman"/>
          <w:color w:val="000000"/>
          <w:sz w:val="24"/>
          <w:szCs w:val="24"/>
          <w:bdr w:val="none" w:sz="0" w:space="0" w:color="auto" w:frame="1"/>
        </w:rPr>
        <w:t>t</w:t>
      </w:r>
      <w:r>
        <w:rPr>
          <w:rFonts w:ascii="Times New Roman" w:eastAsia="Times New Roman" w:hAnsi="Times New Roman" w:cs="Times New Roman"/>
          <w:color w:val="000000"/>
          <w:sz w:val="24"/>
          <w:szCs w:val="24"/>
          <w:bdr w:val="none" w:sz="0" w:space="0" w:color="auto" w:frame="1"/>
        </w:rPr>
        <w:t xml:space="preserve">hree </w:t>
      </w:r>
      <w:r w:rsidR="003E5C95">
        <w:rPr>
          <w:rFonts w:ascii="Times New Roman" w:eastAsia="Times New Roman" w:hAnsi="Times New Roman" w:cs="Times New Roman"/>
          <w:color w:val="000000"/>
          <w:sz w:val="24"/>
          <w:szCs w:val="24"/>
          <w:bdr w:val="none" w:sz="0" w:space="0" w:color="auto" w:frame="1"/>
        </w:rPr>
        <w:t>b</w:t>
      </w:r>
      <w:r>
        <w:rPr>
          <w:rFonts w:ascii="Times New Roman" w:eastAsia="Times New Roman" w:hAnsi="Times New Roman" w:cs="Times New Roman"/>
          <w:color w:val="000000"/>
          <w:sz w:val="24"/>
          <w:szCs w:val="24"/>
          <w:bdr w:val="none" w:sz="0" w:space="0" w:color="auto" w:frame="1"/>
        </w:rPr>
        <w:t>ooks listed below.</w:t>
      </w:r>
    </w:p>
    <w:p w14:paraId="25E4ED86" w14:textId="7305C552" w:rsidR="00D106A4" w:rsidRPr="00D106A4" w:rsidRDefault="00D106A4" w:rsidP="00D106A4">
      <w:pPr>
        <w:shd w:val="clear" w:color="auto" w:fill="FFFFFF"/>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4"/>
          <w:szCs w:val="24"/>
          <w:bdr w:val="none" w:sz="0" w:space="0" w:color="auto" w:frame="1"/>
        </w:rPr>
        <w:t xml:space="preserve"> </w:t>
      </w:r>
      <w:r w:rsidRPr="00D106A4">
        <w:rPr>
          <w:rFonts w:ascii="Times New Roman" w:eastAsia="Times New Roman" w:hAnsi="Times New Roman" w:cs="Times New Roman"/>
          <w:color w:val="FF0000"/>
          <w:sz w:val="24"/>
          <w:szCs w:val="24"/>
          <w:bdr w:val="none" w:sz="0" w:space="0" w:color="auto" w:frame="1"/>
        </w:rPr>
        <w:t>Your post should be at least 300 words in length</w:t>
      </w:r>
      <w:r w:rsidRPr="00D106A4">
        <w:rPr>
          <w:rFonts w:ascii="Times New Roman" w:eastAsia="Times New Roman" w:hAnsi="Times New Roman" w:cs="Times New Roman"/>
          <w:color w:val="000000"/>
          <w:sz w:val="24"/>
          <w:szCs w:val="24"/>
          <w:bdr w:val="none" w:sz="0" w:space="0" w:color="auto" w:frame="1"/>
        </w:rPr>
        <w:t xml:space="preserve">.  </w:t>
      </w:r>
    </w:p>
    <w:p w14:paraId="5A78E580" w14:textId="5BC65137" w:rsidR="00D106A4" w:rsidRDefault="00D106A4" w:rsidP="00D106A4">
      <w:pPr>
        <w:shd w:val="clear" w:color="auto" w:fill="FFFFFF"/>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 Task 2-Essay answering the essay question listed below it </w:t>
      </w:r>
      <w:r w:rsidR="00B27404">
        <w:rPr>
          <w:rFonts w:ascii="Times New Roman" w:eastAsia="Times New Roman" w:hAnsi="Times New Roman" w:cs="Times New Roman"/>
          <w:color w:val="000000"/>
          <w:sz w:val="24"/>
          <w:szCs w:val="24"/>
          <w:bdr w:val="none" w:sz="0" w:space="0" w:color="auto" w:frame="1"/>
        </w:rPr>
        <w:t>in Chicago Style</w:t>
      </w:r>
    </w:p>
    <w:p w14:paraId="0F812325" w14:textId="35EDCBFD" w:rsidR="00D106A4" w:rsidRDefault="00D106A4" w:rsidP="00D106A4">
      <w:pPr>
        <w:shd w:val="clear" w:color="auto" w:fill="FFFFFF"/>
        <w:rPr>
          <w:rFonts w:ascii="Times New Roman" w:eastAsia="Times New Roman" w:hAnsi="Times New Roman" w:cs="Times New Roman"/>
          <w:color w:val="000000"/>
          <w:sz w:val="32"/>
          <w:szCs w:val="32"/>
        </w:rPr>
      </w:pPr>
    </w:p>
    <w:p w14:paraId="7EB76E11" w14:textId="5EC7D2CC" w:rsidR="005021C5" w:rsidRPr="005021C5" w:rsidRDefault="005021C5" w:rsidP="00D106A4">
      <w:pPr>
        <w:shd w:val="clear" w:color="auto" w:fill="FFFFFF"/>
        <w:rPr>
          <w:rFonts w:ascii="Times New Roman" w:eastAsia="Times New Roman" w:hAnsi="Times New Roman" w:cs="Times New Roman"/>
          <w:color w:val="000000"/>
          <w:sz w:val="32"/>
          <w:szCs w:val="32"/>
          <w:u w:val="single"/>
        </w:rPr>
      </w:pPr>
      <w:r w:rsidRPr="005021C5">
        <w:rPr>
          <w:rFonts w:ascii="Times New Roman" w:eastAsia="Times New Roman" w:hAnsi="Times New Roman" w:cs="Times New Roman"/>
          <w:color w:val="000000"/>
          <w:sz w:val="32"/>
          <w:szCs w:val="32"/>
          <w:u w:val="single"/>
        </w:rPr>
        <w:t xml:space="preserve">Task 1: </w:t>
      </w:r>
    </w:p>
    <w:p w14:paraId="32EED545" w14:textId="77777777" w:rsidR="005021C5" w:rsidRPr="00D106A4" w:rsidRDefault="005021C5" w:rsidP="00D106A4">
      <w:pPr>
        <w:shd w:val="clear" w:color="auto" w:fill="FFFFFF"/>
        <w:rPr>
          <w:rFonts w:ascii="Times New Roman" w:eastAsia="Times New Roman" w:hAnsi="Times New Roman" w:cs="Times New Roman"/>
          <w:color w:val="000000"/>
          <w:sz w:val="32"/>
          <w:szCs w:val="32"/>
        </w:rPr>
      </w:pPr>
    </w:p>
    <w:p w14:paraId="6B0945B3" w14:textId="77777777" w:rsidR="00D106A4" w:rsidRPr="00D106A4" w:rsidRDefault="00D106A4" w:rsidP="00D106A4">
      <w:pPr>
        <w:shd w:val="clear" w:color="auto" w:fill="FFFFFF"/>
        <w:rPr>
          <w:rFonts w:ascii="Times New Roman" w:eastAsia="Times New Roman" w:hAnsi="Times New Roman" w:cs="Times New Roman"/>
          <w:color w:val="000000"/>
          <w:sz w:val="32"/>
          <w:szCs w:val="32"/>
        </w:rPr>
      </w:pPr>
      <w:r w:rsidRPr="00D106A4">
        <w:rPr>
          <w:rFonts w:ascii="Times New Roman" w:eastAsia="Times New Roman" w:hAnsi="Times New Roman" w:cs="Times New Roman"/>
          <w:b/>
          <w:bCs/>
          <w:color w:val="000000"/>
          <w:sz w:val="24"/>
          <w:szCs w:val="24"/>
          <w:bdr w:val="none" w:sz="0" w:space="0" w:color="auto" w:frame="1"/>
        </w:rPr>
        <w:t>Unit 2 Discussion Question</w:t>
      </w:r>
      <w:r w:rsidRPr="00D106A4">
        <w:rPr>
          <w:rFonts w:ascii="Times New Roman" w:eastAsia="Times New Roman" w:hAnsi="Times New Roman" w:cs="Times New Roman"/>
          <w:color w:val="000000"/>
          <w:sz w:val="24"/>
          <w:szCs w:val="24"/>
          <w:bdr w:val="none" w:sz="0" w:space="0" w:color="auto" w:frame="1"/>
        </w:rPr>
        <w:t>:</w:t>
      </w:r>
    </w:p>
    <w:p w14:paraId="5DC3DAF0" w14:textId="77777777" w:rsidR="00D106A4" w:rsidRPr="00D106A4" w:rsidRDefault="00D106A4" w:rsidP="00D106A4">
      <w:pPr>
        <w:shd w:val="clear" w:color="auto" w:fill="FFFFFF"/>
        <w:rPr>
          <w:rFonts w:ascii="Times New Roman" w:eastAsia="Times New Roman" w:hAnsi="Times New Roman" w:cs="Times New Roman"/>
          <w:color w:val="000000"/>
          <w:sz w:val="32"/>
          <w:szCs w:val="32"/>
        </w:rPr>
      </w:pPr>
      <w:r w:rsidRPr="00D106A4">
        <w:rPr>
          <w:rFonts w:ascii="Times New Roman" w:eastAsia="Times New Roman" w:hAnsi="Times New Roman" w:cs="Times New Roman"/>
          <w:color w:val="000000"/>
          <w:sz w:val="24"/>
          <w:szCs w:val="24"/>
          <w:bdr w:val="none" w:sz="0" w:space="0" w:color="auto" w:frame="1"/>
        </w:rPr>
        <w:t>Based on the readings:</w:t>
      </w:r>
    </w:p>
    <w:p w14:paraId="3DB30D38" w14:textId="4E9D379C" w:rsidR="00D106A4" w:rsidRPr="00D106A4" w:rsidRDefault="00D106A4" w:rsidP="00D106A4">
      <w:pPr>
        <w:numPr>
          <w:ilvl w:val="0"/>
          <w:numId w:val="24"/>
        </w:numPr>
        <w:shd w:val="clear" w:color="auto" w:fill="FFFFFF"/>
        <w:rPr>
          <w:rFonts w:ascii="Times New Roman" w:eastAsia="Times New Roman" w:hAnsi="Times New Roman" w:cs="Times New Roman"/>
          <w:color w:val="000000"/>
          <w:sz w:val="24"/>
          <w:szCs w:val="24"/>
        </w:rPr>
      </w:pPr>
      <w:r w:rsidRPr="00D106A4">
        <w:rPr>
          <w:rFonts w:ascii="Times New Roman" w:eastAsia="Times New Roman" w:hAnsi="Times New Roman" w:cs="Times New Roman"/>
          <w:color w:val="000000"/>
          <w:sz w:val="32"/>
          <w:szCs w:val="32"/>
          <w:bdr w:val="none" w:sz="0" w:space="0" w:color="auto" w:frame="1"/>
        </w:rPr>
        <w:t xml:space="preserve">Booker T. Washington, “Up </w:t>
      </w:r>
      <w:proofErr w:type="gramStart"/>
      <w:r w:rsidRPr="00D106A4">
        <w:rPr>
          <w:rFonts w:ascii="Times New Roman" w:eastAsia="Times New Roman" w:hAnsi="Times New Roman" w:cs="Times New Roman"/>
          <w:color w:val="000000"/>
          <w:sz w:val="32"/>
          <w:szCs w:val="32"/>
          <w:bdr w:val="none" w:sz="0" w:space="0" w:color="auto" w:frame="1"/>
        </w:rPr>
        <w:t>From</w:t>
      </w:r>
      <w:proofErr w:type="gramEnd"/>
      <w:r w:rsidRPr="00D106A4">
        <w:rPr>
          <w:rFonts w:ascii="Times New Roman" w:eastAsia="Times New Roman" w:hAnsi="Times New Roman" w:cs="Times New Roman"/>
          <w:color w:val="000000"/>
          <w:sz w:val="32"/>
          <w:szCs w:val="32"/>
          <w:bdr w:val="none" w:sz="0" w:space="0" w:color="auto" w:frame="1"/>
        </w:rPr>
        <w:t xml:space="preserve"> Slavery,” </w:t>
      </w:r>
      <w:r>
        <w:rPr>
          <w:rFonts w:ascii="Times New Roman" w:eastAsia="Times New Roman" w:hAnsi="Times New Roman" w:cs="Times New Roman"/>
          <w:color w:val="000000"/>
          <w:sz w:val="32"/>
          <w:szCs w:val="32"/>
          <w:bdr w:val="none" w:sz="0" w:space="0" w:color="auto" w:frame="1"/>
        </w:rPr>
        <w:t xml:space="preserve">Pages </w:t>
      </w:r>
      <w:r w:rsidRPr="00D106A4">
        <w:rPr>
          <w:rFonts w:ascii="Times New Roman" w:eastAsia="Times New Roman" w:hAnsi="Times New Roman" w:cs="Times New Roman"/>
          <w:color w:val="000000"/>
          <w:sz w:val="32"/>
          <w:szCs w:val="32"/>
          <w:bdr w:val="none" w:sz="0" w:space="0" w:color="auto" w:frame="1"/>
        </w:rPr>
        <w:t xml:space="preserve">354-363 </w:t>
      </w:r>
    </w:p>
    <w:p w14:paraId="190EE3A1" w14:textId="4B80F894" w:rsidR="00D106A4" w:rsidRPr="00D106A4" w:rsidRDefault="00D106A4" w:rsidP="00D106A4">
      <w:pPr>
        <w:numPr>
          <w:ilvl w:val="0"/>
          <w:numId w:val="24"/>
        </w:numPr>
        <w:shd w:val="clear" w:color="auto" w:fill="FFFFFF"/>
        <w:rPr>
          <w:rFonts w:ascii="Times New Roman" w:eastAsia="Times New Roman" w:hAnsi="Times New Roman" w:cs="Times New Roman"/>
          <w:color w:val="000000"/>
          <w:sz w:val="24"/>
          <w:szCs w:val="24"/>
        </w:rPr>
      </w:pPr>
      <w:r w:rsidRPr="00D106A4">
        <w:rPr>
          <w:rFonts w:ascii="Times New Roman" w:eastAsia="Times New Roman" w:hAnsi="Times New Roman" w:cs="Times New Roman"/>
          <w:color w:val="000000"/>
          <w:sz w:val="32"/>
          <w:szCs w:val="32"/>
          <w:bdr w:val="none" w:sz="0" w:space="0" w:color="auto" w:frame="1"/>
        </w:rPr>
        <w:t xml:space="preserve">Anna Julia Cooper, “A Voice in the South,” </w:t>
      </w:r>
      <w:r>
        <w:rPr>
          <w:rFonts w:ascii="Times New Roman" w:eastAsia="Times New Roman" w:hAnsi="Times New Roman" w:cs="Times New Roman"/>
          <w:color w:val="000000"/>
          <w:sz w:val="32"/>
          <w:szCs w:val="32"/>
          <w:bdr w:val="none" w:sz="0" w:space="0" w:color="auto" w:frame="1"/>
        </w:rPr>
        <w:t xml:space="preserve">Pages </w:t>
      </w:r>
      <w:r w:rsidRPr="00D106A4">
        <w:rPr>
          <w:rFonts w:ascii="Times New Roman" w:eastAsia="Times New Roman" w:hAnsi="Times New Roman" w:cs="Times New Roman"/>
          <w:color w:val="000000"/>
          <w:sz w:val="32"/>
          <w:szCs w:val="32"/>
          <w:bdr w:val="none" w:sz="0" w:space="0" w:color="auto" w:frame="1"/>
        </w:rPr>
        <w:t xml:space="preserve">409-420 </w:t>
      </w:r>
    </w:p>
    <w:p w14:paraId="015F3E70" w14:textId="7AD70134" w:rsidR="005021C5" w:rsidRDefault="00D106A4" w:rsidP="005021C5">
      <w:pPr>
        <w:numPr>
          <w:ilvl w:val="0"/>
          <w:numId w:val="24"/>
        </w:numPr>
        <w:shd w:val="clear" w:color="auto" w:fill="FFFFFF"/>
        <w:rPr>
          <w:rFonts w:ascii="Times New Roman" w:eastAsia="Times New Roman" w:hAnsi="Times New Roman" w:cs="Times New Roman"/>
          <w:color w:val="000000"/>
          <w:sz w:val="24"/>
          <w:szCs w:val="24"/>
        </w:rPr>
      </w:pPr>
      <w:r w:rsidRPr="00D106A4">
        <w:rPr>
          <w:rFonts w:ascii="Times New Roman" w:eastAsia="Times New Roman" w:hAnsi="Times New Roman" w:cs="Times New Roman"/>
          <w:color w:val="000000"/>
          <w:sz w:val="32"/>
          <w:szCs w:val="32"/>
          <w:bdr w:val="none" w:sz="0" w:space="0" w:color="auto" w:frame="1"/>
        </w:rPr>
        <w:t xml:space="preserve">Mary Church Terrell, “What Role is the Educated Negro Women to Play in the Uplifting of her Race,” </w:t>
      </w:r>
      <w:r>
        <w:rPr>
          <w:rFonts w:ascii="Times New Roman" w:eastAsia="Times New Roman" w:hAnsi="Times New Roman" w:cs="Times New Roman"/>
          <w:color w:val="000000"/>
          <w:sz w:val="32"/>
          <w:szCs w:val="32"/>
          <w:bdr w:val="none" w:sz="0" w:space="0" w:color="auto" w:frame="1"/>
        </w:rPr>
        <w:t xml:space="preserve">Pages </w:t>
      </w:r>
      <w:r w:rsidRPr="00D106A4">
        <w:rPr>
          <w:rFonts w:ascii="Times New Roman" w:eastAsia="Times New Roman" w:hAnsi="Times New Roman" w:cs="Times New Roman"/>
          <w:color w:val="000000"/>
          <w:sz w:val="32"/>
          <w:szCs w:val="32"/>
          <w:bdr w:val="none" w:sz="0" w:space="0" w:color="auto" w:frame="1"/>
        </w:rPr>
        <w:t>402-408</w:t>
      </w:r>
    </w:p>
    <w:p w14:paraId="25561164" w14:textId="793A22EE" w:rsidR="005021C5" w:rsidRPr="00D106A4" w:rsidRDefault="005021C5" w:rsidP="005021C5">
      <w:pPr>
        <w:numPr>
          <w:ilvl w:val="0"/>
          <w:numId w:val="24"/>
        </w:numPr>
        <w:shd w:val="clear" w:color="auto" w:fill="FFFFFF"/>
        <w:rPr>
          <w:rFonts w:ascii="Times New Roman" w:eastAsia="Times New Roman" w:hAnsi="Times New Roman" w:cs="Times New Roman"/>
          <w:color w:val="000000"/>
          <w:sz w:val="32"/>
          <w:szCs w:val="32"/>
        </w:rPr>
      </w:pPr>
      <w:r w:rsidRPr="005021C5">
        <w:rPr>
          <w:rFonts w:ascii="Times New Roman" w:eastAsia="Times New Roman" w:hAnsi="Times New Roman" w:cs="Times New Roman"/>
          <w:sz w:val="32"/>
          <w:szCs w:val="32"/>
          <w:bdr w:val="none" w:sz="0" w:space="0" w:color="auto" w:frame="1"/>
        </w:rPr>
        <w:t>Richard Wright, “The Ethics of Living Jim Crow,”</w:t>
      </w:r>
      <w:r>
        <w:rPr>
          <w:rFonts w:ascii="Times New Roman" w:eastAsia="Times New Roman" w:hAnsi="Times New Roman" w:cs="Times New Roman"/>
          <w:sz w:val="32"/>
          <w:szCs w:val="32"/>
          <w:bdr w:val="none" w:sz="0" w:space="0" w:color="auto" w:frame="1"/>
        </w:rPr>
        <w:t xml:space="preserve"> Pages</w:t>
      </w:r>
      <w:r w:rsidRPr="005021C5">
        <w:rPr>
          <w:rFonts w:ascii="Times New Roman" w:eastAsia="Times New Roman" w:hAnsi="Times New Roman" w:cs="Times New Roman"/>
          <w:sz w:val="32"/>
          <w:szCs w:val="32"/>
          <w:bdr w:val="none" w:sz="0" w:space="0" w:color="auto" w:frame="1"/>
        </w:rPr>
        <w:t xml:space="preserve"> 554-566</w:t>
      </w:r>
    </w:p>
    <w:p w14:paraId="78595E4F" w14:textId="77777777" w:rsidR="00D106A4" w:rsidRPr="00D106A4" w:rsidRDefault="00D106A4" w:rsidP="00D106A4">
      <w:pPr>
        <w:shd w:val="clear" w:color="auto" w:fill="FFFFFF"/>
        <w:rPr>
          <w:rFonts w:ascii="Times New Roman" w:eastAsia="Times New Roman" w:hAnsi="Times New Roman" w:cs="Times New Roman"/>
          <w:color w:val="000000"/>
          <w:sz w:val="32"/>
          <w:szCs w:val="32"/>
        </w:rPr>
      </w:pPr>
      <w:r w:rsidRPr="00D106A4">
        <w:rPr>
          <w:rFonts w:ascii="Times New Roman" w:eastAsia="Times New Roman" w:hAnsi="Times New Roman" w:cs="Times New Roman"/>
          <w:color w:val="000000"/>
          <w:sz w:val="24"/>
          <w:szCs w:val="24"/>
          <w:bdr w:val="none" w:sz="0" w:space="0" w:color="auto" w:frame="1"/>
        </w:rPr>
        <w:t> </w:t>
      </w:r>
    </w:p>
    <w:p w14:paraId="17840299" w14:textId="741BFA53" w:rsidR="00D106A4" w:rsidRDefault="00D106A4" w:rsidP="00D106A4">
      <w:pPr>
        <w:shd w:val="clear" w:color="auto" w:fill="FFFFFF"/>
        <w:rPr>
          <w:rFonts w:ascii="Times New Roman" w:eastAsia="Times New Roman" w:hAnsi="Times New Roman" w:cs="Times New Roman"/>
          <w:color w:val="FF0000"/>
          <w:sz w:val="28"/>
          <w:szCs w:val="28"/>
          <w:u w:val="single"/>
          <w:bdr w:val="none" w:sz="0" w:space="0" w:color="auto" w:frame="1"/>
        </w:rPr>
      </w:pPr>
      <w:r w:rsidRPr="00D106A4">
        <w:rPr>
          <w:rFonts w:ascii="Times New Roman" w:eastAsia="Times New Roman" w:hAnsi="Times New Roman" w:cs="Times New Roman"/>
          <w:color w:val="FF0000"/>
          <w:sz w:val="28"/>
          <w:szCs w:val="28"/>
          <w:u w:val="single"/>
          <w:bdr w:val="none" w:sz="0" w:space="0" w:color="auto" w:frame="1"/>
        </w:rPr>
        <w:t>Identify and compare the strategies that Washington, Cooper, and Terrell offer African Americans in terms of navigating the experience of living in Jim Crow America.  Which of their ideas do you think would have been most effecting in dealing with the discrimination African Americans faced during the early 1900s? Do any of their strategies for confronting systemic racism resonate in terms of dealing with challenges African Americans face in the contemporary moment?</w:t>
      </w:r>
    </w:p>
    <w:p w14:paraId="705F3A69" w14:textId="465AEC50" w:rsidR="00D106A4" w:rsidRDefault="00D106A4" w:rsidP="00D106A4">
      <w:pPr>
        <w:shd w:val="clear" w:color="auto" w:fill="FFFFFF"/>
        <w:rPr>
          <w:rFonts w:ascii="Times New Roman" w:eastAsia="Times New Roman" w:hAnsi="Times New Roman" w:cs="Times New Roman"/>
          <w:color w:val="FF0000"/>
          <w:sz w:val="28"/>
          <w:szCs w:val="28"/>
          <w:u w:val="single"/>
          <w:bdr w:val="none" w:sz="0" w:space="0" w:color="auto" w:frame="1"/>
        </w:rPr>
      </w:pPr>
    </w:p>
    <w:p w14:paraId="2928899D" w14:textId="133409A1" w:rsidR="005021C5" w:rsidRDefault="005021C5" w:rsidP="00D106A4">
      <w:pPr>
        <w:shd w:val="clear" w:color="auto" w:fill="FFFFFF"/>
        <w:rPr>
          <w:rFonts w:ascii="Times New Roman" w:eastAsia="Times New Roman" w:hAnsi="Times New Roman" w:cs="Times New Roman"/>
          <w:color w:val="FF0000"/>
          <w:sz w:val="28"/>
          <w:szCs w:val="28"/>
          <w:u w:val="single"/>
          <w:bdr w:val="none" w:sz="0" w:space="0" w:color="auto" w:frame="1"/>
        </w:rPr>
      </w:pPr>
    </w:p>
    <w:p w14:paraId="4E6224CD" w14:textId="1F5C6079" w:rsidR="005021C5" w:rsidRPr="005021C5" w:rsidRDefault="005021C5" w:rsidP="00D106A4">
      <w:pPr>
        <w:shd w:val="clear" w:color="auto" w:fill="FFFFFF"/>
        <w:rPr>
          <w:rFonts w:ascii="Times New Roman" w:eastAsia="Times New Roman" w:hAnsi="Times New Roman" w:cs="Times New Roman"/>
          <w:sz w:val="28"/>
          <w:szCs w:val="28"/>
          <w:u w:val="single"/>
          <w:bdr w:val="none" w:sz="0" w:space="0" w:color="auto" w:frame="1"/>
        </w:rPr>
      </w:pPr>
      <w:r w:rsidRPr="005021C5">
        <w:rPr>
          <w:rFonts w:ascii="Times New Roman" w:eastAsia="Times New Roman" w:hAnsi="Times New Roman" w:cs="Times New Roman"/>
          <w:sz w:val="28"/>
          <w:szCs w:val="28"/>
          <w:u w:val="single"/>
          <w:bdr w:val="none" w:sz="0" w:space="0" w:color="auto" w:frame="1"/>
        </w:rPr>
        <w:t>Task 2</w:t>
      </w:r>
      <w:r>
        <w:rPr>
          <w:rFonts w:ascii="Times New Roman" w:eastAsia="Times New Roman" w:hAnsi="Times New Roman" w:cs="Times New Roman"/>
          <w:sz w:val="28"/>
          <w:szCs w:val="28"/>
          <w:u w:val="single"/>
          <w:bdr w:val="none" w:sz="0" w:space="0" w:color="auto" w:frame="1"/>
        </w:rPr>
        <w:t>:</w:t>
      </w:r>
    </w:p>
    <w:p w14:paraId="045CDCDD" w14:textId="7991B3A4" w:rsidR="00D106A4" w:rsidRDefault="00D106A4" w:rsidP="00D106A4">
      <w:pPr>
        <w:shd w:val="clear" w:color="auto" w:fill="FFFFFF"/>
        <w:rPr>
          <w:rFonts w:ascii="Times New Roman" w:eastAsia="Times New Roman" w:hAnsi="Times New Roman" w:cs="Times New Roman"/>
          <w:color w:val="FF0000"/>
          <w:sz w:val="28"/>
          <w:szCs w:val="28"/>
          <w:u w:val="single"/>
          <w:bdr w:val="none" w:sz="0" w:space="0" w:color="auto" w:frame="1"/>
        </w:rPr>
      </w:pPr>
    </w:p>
    <w:p w14:paraId="60A96244" w14:textId="2E849757" w:rsidR="00D106A4" w:rsidRPr="00D106A4" w:rsidRDefault="00D106A4" w:rsidP="00D106A4">
      <w:pPr>
        <w:shd w:val="clear" w:color="auto" w:fill="FFFFFF"/>
        <w:rPr>
          <w:rFonts w:ascii="inherit" w:eastAsia="Times New Roman" w:hAnsi="inherit" w:cs="Open Sans"/>
          <w:color w:val="000000"/>
          <w:sz w:val="24"/>
          <w:szCs w:val="24"/>
        </w:rPr>
      </w:pPr>
      <w:r w:rsidRPr="00D106A4">
        <w:rPr>
          <w:rFonts w:ascii="Garamond" w:eastAsia="Times New Roman" w:hAnsi="Garamond" w:cs="Open Sans"/>
          <w:b/>
          <w:bCs/>
          <w:color w:val="000000"/>
          <w:spacing w:val="-2"/>
          <w:sz w:val="24"/>
          <w:szCs w:val="24"/>
          <w:u w:val="single"/>
          <w:bdr w:val="none" w:sz="0" w:space="0" w:color="auto" w:frame="1"/>
        </w:rPr>
        <w:t>Your short essay should be between 600-900 words (2-3 pages in 12pt. font</w:t>
      </w:r>
      <w:r w:rsidR="005021C5" w:rsidRPr="0047036A">
        <w:rPr>
          <w:rFonts w:ascii="Garamond" w:eastAsia="Times New Roman" w:hAnsi="Garamond" w:cs="Open Sans"/>
          <w:b/>
          <w:bCs/>
          <w:color w:val="000000"/>
          <w:spacing w:val="-2"/>
          <w:sz w:val="24"/>
          <w:szCs w:val="24"/>
          <w:u w:val="single"/>
          <w:bdr w:val="none" w:sz="0" w:space="0" w:color="auto" w:frame="1"/>
        </w:rPr>
        <w:t>) and</w:t>
      </w:r>
      <w:r w:rsidRPr="00D106A4">
        <w:rPr>
          <w:rFonts w:ascii="Garamond" w:eastAsia="Times New Roman" w:hAnsi="Garamond" w:cs="Open Sans"/>
          <w:b/>
          <w:bCs/>
          <w:color w:val="000000"/>
          <w:spacing w:val="-2"/>
          <w:sz w:val="24"/>
          <w:szCs w:val="24"/>
          <w:u w:val="single"/>
          <w:bdr w:val="none" w:sz="0" w:space="0" w:color="auto" w:frame="1"/>
        </w:rPr>
        <w:t xml:space="preserve"> must be uploaded in a .doc or .docx format (Microsoft word for PC or Mac</w:t>
      </w:r>
      <w:r w:rsidRPr="00D106A4">
        <w:rPr>
          <w:rFonts w:ascii="Garamond" w:eastAsia="Times New Roman" w:hAnsi="Garamond" w:cs="Open Sans"/>
          <w:b/>
          <w:bCs/>
          <w:color w:val="000000"/>
          <w:spacing w:val="-2"/>
          <w:sz w:val="24"/>
          <w:szCs w:val="24"/>
          <w:bdr w:val="none" w:sz="0" w:space="0" w:color="auto" w:frame="1"/>
        </w:rPr>
        <w:t xml:space="preserve">. </w:t>
      </w:r>
      <w:r w:rsidRPr="00D106A4">
        <w:rPr>
          <w:rFonts w:ascii="Garamond" w:eastAsia="Times New Roman" w:hAnsi="Garamond" w:cs="Open Sans"/>
          <w:color w:val="000000"/>
          <w:sz w:val="24"/>
          <w:szCs w:val="24"/>
          <w:bdr w:val="none" w:sz="0" w:space="0" w:color="auto" w:frame="1"/>
        </w:rPr>
        <w:t>Your essay must incorporate </w:t>
      </w:r>
      <w:proofErr w:type="gramStart"/>
      <w:r w:rsidRPr="00D106A4">
        <w:rPr>
          <w:rFonts w:ascii="inherit" w:eastAsia="Times New Roman" w:hAnsi="inherit" w:cs="Open Sans"/>
          <w:b/>
          <w:bCs/>
          <w:color w:val="000000"/>
          <w:sz w:val="24"/>
          <w:szCs w:val="24"/>
          <w:u w:val="single"/>
          <w:bdr w:val="none" w:sz="0" w:space="0" w:color="auto" w:frame="1"/>
        </w:rPr>
        <w:t>all</w:t>
      </w:r>
      <w:r w:rsidRPr="00D106A4">
        <w:rPr>
          <w:rFonts w:ascii="Garamond" w:eastAsia="Times New Roman" w:hAnsi="Garamond" w:cs="Open Sans"/>
          <w:color w:val="000000"/>
          <w:sz w:val="24"/>
          <w:szCs w:val="24"/>
          <w:bdr w:val="none" w:sz="0" w:space="0" w:color="auto" w:frame="1"/>
        </w:rPr>
        <w:t> of</w:t>
      </w:r>
      <w:proofErr w:type="gramEnd"/>
      <w:r w:rsidRPr="00D106A4">
        <w:rPr>
          <w:rFonts w:ascii="Garamond" w:eastAsia="Times New Roman" w:hAnsi="Garamond" w:cs="Open Sans"/>
          <w:color w:val="000000"/>
          <w:sz w:val="24"/>
          <w:szCs w:val="24"/>
          <w:bdr w:val="none" w:sz="0" w:space="0" w:color="auto" w:frame="1"/>
        </w:rPr>
        <w:t xml:space="preserve"> the assigned readings (you </w:t>
      </w:r>
      <w:r w:rsidRPr="00D106A4">
        <w:rPr>
          <w:rFonts w:ascii="inherit" w:eastAsia="Times New Roman" w:hAnsi="inherit" w:cs="Open Sans"/>
          <w:b/>
          <w:bCs/>
          <w:color w:val="000000"/>
          <w:sz w:val="24"/>
          <w:szCs w:val="24"/>
          <w:u w:val="single"/>
          <w:bdr w:val="none" w:sz="0" w:space="0" w:color="auto" w:frame="1"/>
        </w:rPr>
        <w:t>may not</w:t>
      </w:r>
      <w:r w:rsidRPr="00D106A4">
        <w:rPr>
          <w:rFonts w:ascii="Garamond" w:eastAsia="Times New Roman" w:hAnsi="Garamond" w:cs="Open Sans"/>
          <w:color w:val="000000"/>
          <w:sz w:val="24"/>
          <w:szCs w:val="24"/>
          <w:bdr w:val="none" w:sz="0" w:space="0" w:color="auto" w:frame="1"/>
        </w:rPr>
        <w:t> consult any outside readings).</w:t>
      </w:r>
    </w:p>
    <w:p w14:paraId="5D2BA5D1" w14:textId="77777777" w:rsidR="00D106A4" w:rsidRPr="00D106A4" w:rsidRDefault="00D106A4" w:rsidP="00D106A4">
      <w:pPr>
        <w:numPr>
          <w:ilvl w:val="0"/>
          <w:numId w:val="25"/>
        </w:numPr>
        <w:shd w:val="clear" w:color="auto" w:fill="FFFFFF"/>
        <w:rPr>
          <w:rFonts w:ascii="inherit" w:eastAsia="Times New Roman" w:hAnsi="inherit" w:cs="Open Sans"/>
          <w:color w:val="000000"/>
          <w:sz w:val="24"/>
          <w:szCs w:val="24"/>
        </w:rPr>
      </w:pPr>
      <w:r w:rsidRPr="00D106A4">
        <w:rPr>
          <w:rFonts w:ascii="Garamond" w:eastAsia="Times New Roman" w:hAnsi="Garamond" w:cs="Open Sans"/>
          <w:color w:val="000000"/>
          <w:sz w:val="24"/>
          <w:szCs w:val="24"/>
          <w:bdr w:val="none" w:sz="0" w:space="0" w:color="auto" w:frame="1"/>
        </w:rPr>
        <w:t>Your essay must include a </w:t>
      </w:r>
      <w:r w:rsidRPr="00D106A4">
        <w:rPr>
          <w:rFonts w:ascii="inherit" w:eastAsia="Times New Roman" w:hAnsi="inherit" w:cs="Open Sans"/>
          <w:b/>
          <w:bCs/>
          <w:color w:val="000000"/>
          <w:sz w:val="24"/>
          <w:szCs w:val="24"/>
          <w:u w:val="single"/>
          <w:bdr w:val="none" w:sz="0" w:space="0" w:color="auto" w:frame="1"/>
        </w:rPr>
        <w:t>thesis statement</w:t>
      </w:r>
      <w:r w:rsidRPr="00D106A4">
        <w:rPr>
          <w:rFonts w:ascii="Garamond" w:eastAsia="Times New Roman" w:hAnsi="Garamond" w:cs="Open Sans"/>
          <w:color w:val="000000"/>
          <w:sz w:val="24"/>
          <w:szCs w:val="24"/>
          <w:bdr w:val="none" w:sz="0" w:space="0" w:color="auto" w:frame="1"/>
        </w:rPr>
        <w:t> in the introductory paragraph (your thesis statement will essentially be your answer to the “unit essay question”).</w:t>
      </w:r>
    </w:p>
    <w:p w14:paraId="6E8517F8" w14:textId="77777777" w:rsidR="00D106A4" w:rsidRPr="00D106A4" w:rsidRDefault="00D106A4" w:rsidP="00D106A4">
      <w:pPr>
        <w:numPr>
          <w:ilvl w:val="0"/>
          <w:numId w:val="25"/>
        </w:numPr>
        <w:shd w:val="clear" w:color="auto" w:fill="FFFFFF"/>
        <w:rPr>
          <w:rFonts w:ascii="inherit" w:eastAsia="Times New Roman" w:hAnsi="inherit" w:cs="Open Sans"/>
          <w:color w:val="000000"/>
          <w:sz w:val="24"/>
          <w:szCs w:val="24"/>
        </w:rPr>
      </w:pPr>
      <w:r w:rsidRPr="00D106A4">
        <w:rPr>
          <w:rFonts w:ascii="Garamond" w:eastAsia="Times New Roman" w:hAnsi="Garamond" w:cs="Open Sans"/>
          <w:color w:val="000000"/>
          <w:sz w:val="24"/>
          <w:szCs w:val="24"/>
          <w:bdr w:val="none" w:sz="0" w:space="0" w:color="auto" w:frame="1"/>
        </w:rPr>
        <w:t>The body of your essay must support your thesis statement by </w:t>
      </w:r>
      <w:r w:rsidRPr="00D106A4">
        <w:rPr>
          <w:rFonts w:ascii="inherit" w:eastAsia="Times New Roman" w:hAnsi="inherit" w:cs="Open Sans"/>
          <w:b/>
          <w:bCs/>
          <w:color w:val="000000"/>
          <w:sz w:val="24"/>
          <w:szCs w:val="24"/>
          <w:u w:val="single"/>
          <w:bdr w:val="none" w:sz="0" w:space="0" w:color="auto" w:frame="1"/>
        </w:rPr>
        <w:t>identifying and discussing evidence</w:t>
      </w:r>
      <w:r w:rsidRPr="00D106A4">
        <w:rPr>
          <w:rFonts w:ascii="Garamond" w:eastAsia="Times New Roman" w:hAnsi="Garamond" w:cs="Open Sans"/>
          <w:color w:val="000000"/>
          <w:sz w:val="24"/>
          <w:szCs w:val="24"/>
          <w:bdr w:val="none" w:sz="0" w:space="0" w:color="auto" w:frame="1"/>
        </w:rPr>
        <w:t> in the assigned readings (your evidence will take the form of quotations from the assigned readings).</w:t>
      </w:r>
    </w:p>
    <w:p w14:paraId="02F56528" w14:textId="3F8D21E5" w:rsidR="00D106A4" w:rsidRPr="00D106A4" w:rsidRDefault="00D106A4" w:rsidP="00D106A4">
      <w:pPr>
        <w:numPr>
          <w:ilvl w:val="0"/>
          <w:numId w:val="25"/>
        </w:numPr>
        <w:shd w:val="clear" w:color="auto" w:fill="FFFFFF"/>
        <w:rPr>
          <w:rFonts w:ascii="inherit" w:eastAsia="Times New Roman" w:hAnsi="inherit" w:cs="Open Sans"/>
          <w:color w:val="000000"/>
          <w:sz w:val="20"/>
          <w:szCs w:val="20"/>
        </w:rPr>
      </w:pPr>
      <w:r w:rsidRPr="00D106A4">
        <w:rPr>
          <w:rFonts w:ascii="Garamond" w:eastAsia="Times New Roman" w:hAnsi="Garamond" w:cs="Open Sans"/>
          <w:color w:val="000000"/>
          <w:sz w:val="24"/>
          <w:szCs w:val="24"/>
          <w:bdr w:val="none" w:sz="0" w:space="0" w:color="auto" w:frame="1"/>
        </w:rPr>
        <w:t>You must provide </w:t>
      </w:r>
      <w:r w:rsidRPr="00D106A4">
        <w:rPr>
          <w:rFonts w:ascii="inherit" w:eastAsia="Times New Roman" w:hAnsi="inherit" w:cs="Open Sans"/>
          <w:b/>
          <w:bCs/>
          <w:color w:val="000000"/>
          <w:sz w:val="24"/>
          <w:szCs w:val="24"/>
          <w:u w:val="single"/>
          <w:bdr w:val="none" w:sz="0" w:space="0" w:color="auto" w:frame="1"/>
        </w:rPr>
        <w:t>Chicago style footnote citations</w:t>
      </w:r>
      <w:r w:rsidRPr="00D106A4">
        <w:rPr>
          <w:rFonts w:ascii="Garamond" w:eastAsia="Times New Roman" w:hAnsi="Garamond" w:cs="Open Sans"/>
          <w:color w:val="000000"/>
          <w:sz w:val="24"/>
          <w:szCs w:val="24"/>
          <w:bdr w:val="none" w:sz="0" w:space="0" w:color="auto" w:frame="1"/>
        </w:rPr>
        <w:t xml:space="preserve"> for the evidence/quotations that you draw from the </w:t>
      </w:r>
      <w:r w:rsidRPr="00D106A4">
        <w:rPr>
          <w:rFonts w:ascii="Garamond" w:eastAsia="Times New Roman" w:hAnsi="Garamond" w:cs="Open Sans"/>
          <w:color w:val="000000"/>
          <w:sz w:val="20"/>
          <w:szCs w:val="20"/>
          <w:bdr w:val="none" w:sz="0" w:space="0" w:color="auto" w:frame="1"/>
        </w:rPr>
        <w:t>readings)</w:t>
      </w:r>
    </w:p>
    <w:p w14:paraId="1B365DEA" w14:textId="77777777" w:rsidR="00D106A4" w:rsidRPr="00D106A4" w:rsidRDefault="00D106A4" w:rsidP="00D106A4">
      <w:pPr>
        <w:shd w:val="clear" w:color="auto" w:fill="FFFFFF"/>
        <w:rPr>
          <w:rFonts w:ascii="Open Sans" w:eastAsia="Times New Roman" w:hAnsi="Open Sans" w:cs="Open Sans"/>
          <w:color w:val="000000"/>
          <w:sz w:val="24"/>
          <w:szCs w:val="24"/>
        </w:rPr>
      </w:pPr>
      <w:r w:rsidRPr="00D106A4">
        <w:rPr>
          <w:rFonts w:ascii="Garamond" w:eastAsia="Times New Roman" w:hAnsi="Garamond" w:cs="Open Sans"/>
          <w:color w:val="000000"/>
          <w:sz w:val="20"/>
          <w:szCs w:val="20"/>
          <w:bdr w:val="none" w:sz="0" w:space="0" w:color="auto" w:frame="1"/>
        </w:rPr>
        <w:t> </w:t>
      </w:r>
    </w:p>
    <w:p w14:paraId="0FBD9E33" w14:textId="4BFD94D0" w:rsidR="00D106A4" w:rsidRPr="00D106A4" w:rsidRDefault="00D106A4" w:rsidP="00D106A4">
      <w:pPr>
        <w:shd w:val="clear" w:color="auto" w:fill="FFFFFF"/>
        <w:rPr>
          <w:rFonts w:ascii="Open Sans" w:eastAsia="Times New Roman" w:hAnsi="Open Sans" w:cs="Open Sans"/>
          <w:color w:val="000000"/>
          <w:sz w:val="32"/>
          <w:szCs w:val="32"/>
        </w:rPr>
      </w:pPr>
      <w:r w:rsidRPr="00D106A4">
        <w:rPr>
          <w:rFonts w:ascii="Garamond" w:eastAsia="Times New Roman" w:hAnsi="Garamond" w:cs="Open Sans"/>
          <w:b/>
          <w:bCs/>
          <w:color w:val="000000"/>
          <w:sz w:val="24"/>
          <w:szCs w:val="24"/>
          <w:bdr w:val="none" w:sz="0" w:space="0" w:color="auto" w:frame="1"/>
        </w:rPr>
        <w:t xml:space="preserve">Unit 2 Essay Question: (based on readings </w:t>
      </w:r>
      <w:r w:rsidR="005021C5">
        <w:rPr>
          <w:rFonts w:ascii="Garamond" w:eastAsia="Times New Roman" w:hAnsi="Garamond" w:cs="Open Sans"/>
          <w:b/>
          <w:bCs/>
          <w:color w:val="000000"/>
          <w:sz w:val="24"/>
          <w:szCs w:val="24"/>
          <w:bdr w:val="none" w:sz="0" w:space="0" w:color="auto" w:frame="1"/>
        </w:rPr>
        <w:t xml:space="preserve">“From SUPERMAN to MAN” </w:t>
      </w:r>
      <w:r w:rsidRPr="00D106A4">
        <w:rPr>
          <w:rFonts w:ascii="Garamond" w:eastAsia="Times New Roman" w:hAnsi="Garamond" w:cs="Open Sans"/>
          <w:b/>
          <w:bCs/>
          <w:color w:val="000000"/>
          <w:sz w:val="24"/>
          <w:szCs w:val="24"/>
          <w:bdr w:val="none" w:sz="0" w:space="0" w:color="auto" w:frame="1"/>
        </w:rPr>
        <w:t xml:space="preserve">by J.A. Rogers and </w:t>
      </w:r>
      <w:r w:rsidR="005021C5">
        <w:rPr>
          <w:rFonts w:ascii="Garamond" w:eastAsia="Times New Roman" w:hAnsi="Garamond" w:cs="Open Sans"/>
          <w:b/>
          <w:bCs/>
          <w:color w:val="000000"/>
          <w:sz w:val="24"/>
          <w:szCs w:val="24"/>
          <w:bdr w:val="none" w:sz="0" w:space="0" w:color="auto" w:frame="1"/>
        </w:rPr>
        <w:t xml:space="preserve">“The Ethics of Living Jim Crow” by </w:t>
      </w:r>
      <w:r w:rsidRPr="00D106A4">
        <w:rPr>
          <w:rFonts w:ascii="Garamond" w:eastAsia="Times New Roman" w:hAnsi="Garamond" w:cs="Open Sans"/>
          <w:b/>
          <w:bCs/>
          <w:color w:val="000000"/>
          <w:sz w:val="24"/>
          <w:szCs w:val="24"/>
          <w:bdr w:val="none" w:sz="0" w:space="0" w:color="auto" w:frame="1"/>
        </w:rPr>
        <w:t>Richard Wright)</w:t>
      </w:r>
    </w:p>
    <w:p w14:paraId="786AB9E1" w14:textId="77777777" w:rsidR="00D106A4" w:rsidRPr="00D106A4" w:rsidRDefault="00D106A4" w:rsidP="00D106A4">
      <w:pPr>
        <w:shd w:val="clear" w:color="auto" w:fill="FFFFFF"/>
        <w:rPr>
          <w:rFonts w:ascii="Open Sans" w:eastAsia="Times New Roman" w:hAnsi="Open Sans" w:cs="Open Sans"/>
          <w:color w:val="000000"/>
          <w:sz w:val="32"/>
          <w:szCs w:val="32"/>
        </w:rPr>
      </w:pPr>
      <w:r w:rsidRPr="00D106A4">
        <w:rPr>
          <w:rFonts w:ascii="Garamond" w:eastAsia="Times New Roman" w:hAnsi="Garamond" w:cs="Open Sans"/>
          <w:color w:val="000000"/>
          <w:sz w:val="24"/>
          <w:szCs w:val="24"/>
          <w:bdr w:val="none" w:sz="0" w:space="0" w:color="auto" w:frame="1"/>
        </w:rPr>
        <w:t xml:space="preserve">Both Richard Wright, through an autobiographical sketch, and J.A. Rogers, through a train porter named Dixon, present two African American males confronting the challenges of Jim Crow segregation and discrimination.  Using specific examples from both works, identify and compare </w:t>
      </w:r>
      <w:r w:rsidRPr="00D106A4">
        <w:rPr>
          <w:rFonts w:ascii="Garamond" w:eastAsia="Times New Roman" w:hAnsi="Garamond" w:cs="Open Sans"/>
          <w:color w:val="000000"/>
          <w:sz w:val="24"/>
          <w:szCs w:val="24"/>
          <w:bdr w:val="none" w:sz="0" w:space="0" w:color="auto" w:frame="1"/>
        </w:rPr>
        <w:lastRenderedPageBreak/>
        <w:t>each characters’ approach to both interacting with and challenging the white characters they encounter.  Given that these are both literary works, what messages and learning opportunities do you think that Rogers and Wright hoped to communicate to their readers?  </w:t>
      </w:r>
    </w:p>
    <w:p w14:paraId="65A5A4F8" w14:textId="77777777" w:rsidR="00D106A4" w:rsidRPr="00D106A4" w:rsidRDefault="00D106A4" w:rsidP="00D106A4">
      <w:pPr>
        <w:shd w:val="clear" w:color="auto" w:fill="FFFFFF"/>
        <w:rPr>
          <w:rFonts w:ascii="Times New Roman" w:eastAsia="Times New Roman" w:hAnsi="Times New Roman" w:cs="Times New Roman"/>
          <w:color w:val="FF0000"/>
          <w:sz w:val="44"/>
          <w:szCs w:val="44"/>
          <w:u w:val="single"/>
        </w:rPr>
      </w:pPr>
    </w:p>
    <w:p w14:paraId="612FBBDF" w14:textId="77777777" w:rsidR="00A9204E" w:rsidRPr="00D106A4" w:rsidRDefault="00A9204E">
      <w:pPr>
        <w:rPr>
          <w:rFonts w:ascii="Times New Roman" w:hAnsi="Times New Roman" w:cs="Times New Roman"/>
          <w:i/>
          <w:iCs/>
          <w:color w:val="FF0000"/>
          <w:sz w:val="32"/>
          <w:szCs w:val="32"/>
          <w:u w:val="single"/>
        </w:rPr>
      </w:pPr>
    </w:p>
    <w:sectPr w:rsidR="00A9204E" w:rsidRPr="00D10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C61A0E"/>
    <w:multiLevelType w:val="multilevel"/>
    <w:tmpl w:val="9AE8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D137B5"/>
    <w:multiLevelType w:val="multilevel"/>
    <w:tmpl w:val="AD04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4FD438C"/>
    <w:multiLevelType w:val="multilevel"/>
    <w:tmpl w:val="1C76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4"/>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19"/>
  </w:num>
  <w:num w:numId="22">
    <w:abstractNumId w:val="11"/>
  </w:num>
  <w:num w:numId="23">
    <w:abstractNumId w:val="25"/>
  </w:num>
  <w:num w:numId="24">
    <w:abstractNumId w:val="15"/>
  </w:num>
  <w:num w:numId="25">
    <w:abstractNumId w:val="2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A4"/>
    <w:rsid w:val="00051E3B"/>
    <w:rsid w:val="003E5C95"/>
    <w:rsid w:val="0047036A"/>
    <w:rsid w:val="005021C5"/>
    <w:rsid w:val="00645252"/>
    <w:rsid w:val="006D3D74"/>
    <w:rsid w:val="0083569A"/>
    <w:rsid w:val="00A9204E"/>
    <w:rsid w:val="00B27404"/>
    <w:rsid w:val="00D106A4"/>
    <w:rsid w:val="00DB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E0A2"/>
  <w15:chartTrackingRefBased/>
  <w15:docId w15:val="{4FC8FC66-CB7B-4129-A4F1-87061820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semiHidden/>
    <w:unhideWhenUsed/>
    <w:rsid w:val="00D106A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78267">
      <w:bodyDiv w:val="1"/>
      <w:marLeft w:val="0"/>
      <w:marRight w:val="0"/>
      <w:marTop w:val="0"/>
      <w:marBottom w:val="0"/>
      <w:divBdr>
        <w:top w:val="none" w:sz="0" w:space="0" w:color="auto"/>
        <w:left w:val="none" w:sz="0" w:space="0" w:color="auto"/>
        <w:bottom w:val="none" w:sz="0" w:space="0" w:color="auto"/>
        <w:right w:val="none" w:sz="0" w:space="0" w:color="auto"/>
      </w:divBdr>
    </w:div>
    <w:div w:id="853498228">
      <w:bodyDiv w:val="1"/>
      <w:marLeft w:val="0"/>
      <w:marRight w:val="0"/>
      <w:marTop w:val="0"/>
      <w:marBottom w:val="0"/>
      <w:divBdr>
        <w:top w:val="none" w:sz="0" w:space="0" w:color="auto"/>
        <w:left w:val="none" w:sz="0" w:space="0" w:color="auto"/>
        <w:bottom w:val="none" w:sz="0" w:space="0" w:color="auto"/>
        <w:right w:val="none" w:sz="0" w:space="0" w:color="auto"/>
      </w:divBdr>
    </w:div>
    <w:div w:id="128615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36</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dc:creator>
  <cp:keywords/>
  <dc:description/>
  <cp:lastModifiedBy>Cory</cp:lastModifiedBy>
  <cp:revision>6</cp:revision>
  <dcterms:created xsi:type="dcterms:W3CDTF">2021-07-21T05:30:00Z</dcterms:created>
  <dcterms:modified xsi:type="dcterms:W3CDTF">2021-07-21T06:06:00Z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